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2E97" w:rsidRPr="00DF2E97" w:rsidTr="00DF2E97">
        <w:trPr>
          <w:tblCellSpacing w:w="0" w:type="dxa"/>
        </w:trPr>
        <w:tc>
          <w:tcPr>
            <w:tcW w:w="0" w:type="auto"/>
            <w:vAlign w:val="center"/>
            <w:hideMark/>
          </w:tcPr>
          <w:p w:rsidR="00DF2E97" w:rsidRPr="00DF2E97" w:rsidRDefault="00DF2E97" w:rsidP="00DF2E9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t>中建铁路建设有限公司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DF2E97" w:rsidRPr="00DF2E9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F2E97" w:rsidRPr="00DF2E9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F2E97" w:rsidRPr="00DF2E9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F2E97" w:rsidRPr="00DF2E9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DF2E97" w:rsidRPr="00DF2E9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F2E97" w:rsidRPr="00DF2E97" w:rsidRDefault="00DF2E97" w:rsidP="00DF2E9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DF2E97" w:rsidRPr="00DF2E97" w:rsidRDefault="00DF2E97" w:rsidP="00DF2E9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2E97" w:rsidRPr="00DF2E97" w:rsidTr="00DF2E9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DF2E97" w:rsidRPr="00DF2E9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DF2E97" w:rsidRPr="00DF2E97" w:rsidRDefault="00DF2E97" w:rsidP="00DF2E9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F2E97" w:rsidRPr="00DF2E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9:00:00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2013-10-23 12:00:00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F2E97" w:rsidRPr="00DF2E97" w:rsidRDefault="00DF2E97" w:rsidP="00DF2E9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DF2E97" w:rsidRPr="00DF2E97" w:rsidRDefault="00DF2E97" w:rsidP="00DF2E9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DF2E97" w:rsidRPr="00DF2E97" w:rsidRDefault="00DF2E97" w:rsidP="00DF2E9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outlineLvl w:val="1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  </w:t>
            </w:r>
            <w:r w:rsidRPr="00DF2E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中建铁路建设有限公司概况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一、企业基本情况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、简况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中建铁路建设有限公司是一家以铁路建设业务为主，涉及公路、市政、城市轨道交通、电务、铁路铺轨等项目施工总承包的专业化公司。公司成立于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2005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年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月，在国家工商总局注册，总部位于首都北京。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、业务构成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经过近几年的发展，公司先后承接了精伊霍铁路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S09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标段、武广客运专线武汉火车站、太中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银铁路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ZQ-V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标段、哈大高速铁路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TJ—2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标段、吉林松原大桥、石武高速铁路、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准朔铁路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、广东赣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韶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铁路、武黄铁路轨道板场、沈阳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-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丹东客运专线、成都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—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重庆（成渝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标）高速铁路，宝兰客运专线等重大工程项目，深圳地铁、佛山轻轨、湖南安慈高速公路、唐山滨海大道高速公路合同额超百亿，积累了比较丰富的铁路专业施工管理经验。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、组织结构和人员现状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）组织机构状况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中建铁路公司按照《公司法》要求设立股东会、董事会、监事会和经理层。公司总部机关设公司办公室、人力资源部、财务资金部、合约部、市场开发部、项目管理部、安全质量部、物资设备部、科技设计部、企业文化部（党群工作部）、纪检监察法律部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个职能部门。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）人力资源状况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&quot;&quot;OLE_LINK1&quot;&quot;"/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截至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2013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年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9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月，中建铁路公司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在册员工</w:t>
            </w:r>
            <w:proofErr w:type="gramEnd"/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总数为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970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人。其中：一级建造师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56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人，注册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造价师</w:t>
            </w:r>
            <w:proofErr w:type="gramEnd"/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10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人，注册安全工程师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8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人，教授级高级工程师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10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人，拥有高级技术职称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95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人，拥有中级技术职称的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380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人，铁路专业人员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650</w:t>
            </w:r>
            <w:r w:rsidRPr="00DF2E97">
              <w:rPr>
                <w:rFonts w:ascii="&quot;&quot;Times&quot;" w:eastAsia="宋体" w:hAnsi="&quot;&quot;Times&quot;" w:cs="Arial"/>
                <w:color w:val="333333"/>
                <w:kern w:val="0"/>
                <w:sz w:val="18"/>
                <w:szCs w:val="18"/>
              </w:rPr>
              <w:t>人。</w:t>
            </w:r>
            <w:bookmarkEnd w:id="0"/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二、企业优势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lastRenderedPageBreak/>
              <w:t>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、作为中建股份投资设立的企业，控股股东中建股份是以世界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500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强中国建筑工程总公司为母体投资的国有大型上市公司，有着强大的规模优势、品牌优势、管理优势和资本实力；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、公司按照中建股份专业化发展战略，在中建交通公司的统一规划和专业化扶持发展的指导下，将成为中建股份从事铁路工程施工的专业公司；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、作为吸引铁路专业人才的平台，公司汇集了一批优秀的铁路专业管理人才和技术骨干；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4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、企业资本金充足，财务状况良好；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5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、新设立企业有利于创新管理模式，能更好地适应新的环境；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6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、经过几年的发展，公司积累了铁路专业施工管理的经验，具备了打造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成铁路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建设领域专业化公司的先决条件；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7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、作为新发展的企业，公司没有老国有企业离退休职工多、冗员多、劳务工人比例大、社会负担重等问题（无退休职工）。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三、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企业战略目标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中期发展目标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2013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年公司注册资本金达到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亿元，净资产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3.6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亿元。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2014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年，公司各类主要管理人员和技术人员达到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1500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人。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2014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年，中建铁路公司营业额达到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亿元。其中，铁路工程占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60%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左右，其他占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40%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左右。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五、企业总体战略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1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）专业化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——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坚持铁路管理优质服务及高端技术专业化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）多元化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——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产业链整合拓展及相关业务多元化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3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）科学化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——</w:t>
            </w: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实现组织体系及管理科学高效化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b/>
                <w:bCs/>
                <w:kern w:val="0"/>
                <w:sz w:val="18"/>
                <w:szCs w:val="18"/>
              </w:rPr>
              <w:t>六、人力资源发展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、总体目标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建立健全充满活力、富有效率、适应竞争、更加开放的人才选用、评价、激励、培养和流动机制。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打造一支专业层级协调、知识结构互补、团队精神卓越的专业化、知识化、职业化人才队伍。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、分项目标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lastRenderedPageBreak/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）人才资源总量目标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2014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年，公司各类管理人员和技术人员达到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1500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人，其中注册一级建造师不少于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70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名、注册</w:t>
            </w: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造价师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不少于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名；拥有中级专业技术职称以上人员不少于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500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名，设计人员满足铁路特级的需要，公司主要管理人员能胜任海外工作。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2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）人才资源专业结构目标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三年重点引进铁道、公路、桥梁、隧道及相关专业管理人员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500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人左右；接收相关专业本科毕业生约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300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人左右；适当引进经济、金融、财务、人力等经营管理方面的人才，促进专业协调互补，满足公司生产经营需要。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3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）人才资源职称结构目标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不断优化专业技术人员的高、中、初级结构，力争达到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10: 30: 60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的合理比例，三年评聘教授级高级工程师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15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人以上。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4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）人才资源学历结构目标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经引进</w:t>
            </w:r>
            <w:proofErr w:type="gramEnd"/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和培训提高，员工队伍大学以上学历占总数的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80%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左右，其中本科学历不低于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60%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，基层领导班子成员中大学本科以上学历的占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80%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以上。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（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5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）员工薪资福利增长目标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在企业创利增长的前提下，三年在岗员工工资收入平均增长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8%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以上，保持较强市场竞争力；员工福利不断得到改善。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lastRenderedPageBreak/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DF2E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年度中建铁路建设有限公司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在北京交通大学招聘需求信息表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                                          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4380"/>
              <w:gridCol w:w="783"/>
              <w:gridCol w:w="422"/>
              <w:gridCol w:w="105"/>
              <w:gridCol w:w="120"/>
            </w:tblGrid>
            <w:tr w:rsidR="00DF2E97" w:rsidRPr="00DF2E97" w:rsidTr="00DF2E97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专业名称（见填表说明）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DF2E97" w:rsidRPr="00DF2E97" w:rsidTr="00DF2E97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b/>
                      <w:bCs/>
                      <w:kern w:val="0"/>
                      <w:sz w:val="18"/>
                      <w:szCs w:val="18"/>
                    </w:rPr>
                    <w:t>研究生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土木工程（道路桥梁方向）</w:t>
                  </w: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 xml:space="preserve">  </w:t>
                  </w: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交通工程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土木工程（地下工程方向）桥梁与隧道工程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土木工程（铁路工程方向）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工程力学、结构工程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城市地下空间工程、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岩土工程、地质工程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测绘工程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无机非金属材料工程、材料科学与工程、试验检测工程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机械设计制造及自动化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安全工程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工程管理、工程造价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会计学、审计学、财务管理、金融学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DF2E97" w:rsidRPr="00DF2E97" w:rsidTr="00DF2E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DF2E97">
                    <w:rPr>
                      <w:rFonts w:ascii="&quot;&quot;Times&quot;" w:eastAsia="宋体" w:hAnsi="&quot;&quot;Times&quot;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2E97" w:rsidRPr="00DF2E97" w:rsidRDefault="00DF2E97" w:rsidP="00DF2E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lastRenderedPageBreak/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 </w:t>
            </w:r>
          </w:p>
          <w:p w:rsidR="00DF2E97" w:rsidRPr="00DF2E97" w:rsidRDefault="00DF2E97" w:rsidP="00DF2E9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 xml:space="preserve">             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联系人：陈岩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 xml:space="preserve">                         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联系电话：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 xml:space="preserve">010-52681865                   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邮箱：</w:t>
            </w:r>
            <w:r w:rsidRPr="00DF2E97">
              <w:rPr>
                <w:rFonts w:ascii="&quot;&quot;Times&quot;" w:eastAsia="宋体" w:hAnsi="&quot;&quot;Times&quot;" w:cs="Arial"/>
                <w:kern w:val="0"/>
                <w:sz w:val="18"/>
                <w:szCs w:val="18"/>
              </w:rPr>
              <w:t>zjtlgsrlb@126.com</w:t>
            </w:r>
          </w:p>
        </w:tc>
      </w:tr>
    </w:tbl>
    <w:p w:rsidR="00A95260" w:rsidRPr="00DF2E97" w:rsidRDefault="00A95260">
      <w:bookmarkStart w:id="1" w:name="_GoBack"/>
      <w:bookmarkEnd w:id="1"/>
    </w:p>
    <w:sectPr w:rsidR="00A95260" w:rsidRPr="00DF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Times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35"/>
    <w:rsid w:val="00473035"/>
    <w:rsid w:val="00A95260"/>
    <w:rsid w:val="00D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2E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F2E9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2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F2E97"/>
  </w:style>
  <w:style w:type="paragraph" w:customStyle="1" w:styleId="msonormal0">
    <w:name w:val="&quot;&quot;msonormal&quot;&quot;"/>
    <w:basedOn w:val="a"/>
    <w:rsid w:val="00DF2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2E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F2E9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2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DF2E97"/>
  </w:style>
  <w:style w:type="paragraph" w:customStyle="1" w:styleId="msonormal0">
    <w:name w:val="&quot;&quot;msonormal&quot;&quot;"/>
    <w:basedOn w:val="a"/>
    <w:rsid w:val="00DF2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551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3360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2013-10-20T04:47:00Z</dcterms:created>
  <dcterms:modified xsi:type="dcterms:W3CDTF">2013-10-20T04:47:00Z</dcterms:modified>
</cp:coreProperties>
</file>